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2F0D81" w:rsidTr="002F0D81">
        <w:tc>
          <w:tcPr>
            <w:tcW w:w="9648" w:type="dxa"/>
            <w:gridSpan w:val="3"/>
          </w:tcPr>
          <w:p w:rsidR="002F0D81" w:rsidRDefault="002F0D81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D81" w:rsidRDefault="002F0D8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2F0D81" w:rsidRDefault="002F0D8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2F0D81" w:rsidRDefault="002F0D8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2F0D81" w:rsidRDefault="002F0D81">
            <w:pPr>
              <w:spacing w:line="276" w:lineRule="auto"/>
              <w:jc w:val="center"/>
              <w:rPr>
                <w:b/>
              </w:rPr>
            </w:pPr>
          </w:p>
          <w:p w:rsidR="002F0D81" w:rsidRDefault="002F0D81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2F0D81" w:rsidRDefault="002F0D81">
            <w:pPr>
              <w:spacing w:line="276" w:lineRule="auto"/>
              <w:rPr>
                <w:b/>
              </w:rPr>
            </w:pPr>
          </w:p>
        </w:tc>
      </w:tr>
      <w:tr w:rsidR="002F0D81" w:rsidTr="002F0D81">
        <w:tc>
          <w:tcPr>
            <w:tcW w:w="3580" w:type="dxa"/>
            <w:hideMark/>
          </w:tcPr>
          <w:p w:rsidR="002F0D81" w:rsidRPr="004B34EC" w:rsidRDefault="00877A28">
            <w:pPr>
              <w:spacing w:line="276" w:lineRule="auto"/>
            </w:pPr>
            <w:r w:rsidRPr="004B34EC">
              <w:t>04.09.2014</w:t>
            </w:r>
          </w:p>
        </w:tc>
        <w:tc>
          <w:tcPr>
            <w:tcW w:w="3368" w:type="dxa"/>
          </w:tcPr>
          <w:p w:rsidR="002F0D81" w:rsidRDefault="002F0D8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2F0D81" w:rsidRPr="004B34EC" w:rsidRDefault="002F0D81" w:rsidP="00877A28">
            <w:pPr>
              <w:spacing w:line="276" w:lineRule="auto"/>
            </w:pPr>
            <w:r w:rsidRPr="004B34EC">
              <w:t xml:space="preserve">№ </w:t>
            </w:r>
            <w:r w:rsidR="00877A28" w:rsidRPr="004B34EC">
              <w:t xml:space="preserve"> 1096</w:t>
            </w:r>
          </w:p>
        </w:tc>
      </w:tr>
      <w:tr w:rsidR="002F0D81" w:rsidTr="002F0D81">
        <w:tc>
          <w:tcPr>
            <w:tcW w:w="9648" w:type="dxa"/>
            <w:gridSpan w:val="3"/>
          </w:tcPr>
          <w:p w:rsidR="002F0D81" w:rsidRDefault="002F0D81">
            <w:pPr>
              <w:spacing w:line="276" w:lineRule="auto"/>
              <w:jc w:val="center"/>
            </w:pPr>
          </w:p>
          <w:p w:rsidR="002F0D81" w:rsidRDefault="002F0D81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2F0D81" w:rsidRDefault="002F0D81" w:rsidP="002F0D81"/>
    <w:p w:rsidR="002F0D81" w:rsidRPr="002F0D81" w:rsidRDefault="002F0D81" w:rsidP="002F0D81">
      <w:pPr>
        <w:rPr>
          <w:sz w:val="28"/>
          <w:szCs w:val="28"/>
        </w:rPr>
      </w:pPr>
      <w:r w:rsidRPr="002F0D81">
        <w:rPr>
          <w:sz w:val="28"/>
          <w:szCs w:val="28"/>
        </w:rPr>
        <w:t xml:space="preserve">О внесении изменений в постановление </w:t>
      </w:r>
    </w:p>
    <w:p w:rsidR="002F0D81" w:rsidRDefault="002F0D81" w:rsidP="002F0D81">
      <w:pPr>
        <w:rPr>
          <w:sz w:val="28"/>
          <w:szCs w:val="28"/>
        </w:rPr>
      </w:pPr>
      <w:r w:rsidRPr="002F0D81">
        <w:rPr>
          <w:sz w:val="28"/>
          <w:szCs w:val="28"/>
        </w:rPr>
        <w:t xml:space="preserve">Администрации Тамбовского района </w:t>
      </w:r>
    </w:p>
    <w:p w:rsidR="002F0D81" w:rsidRPr="002F0D81" w:rsidRDefault="002F0D81" w:rsidP="002F0D81">
      <w:pPr>
        <w:rPr>
          <w:sz w:val="28"/>
          <w:szCs w:val="28"/>
        </w:rPr>
      </w:pPr>
      <w:r w:rsidRPr="002F0D81">
        <w:rPr>
          <w:sz w:val="28"/>
          <w:szCs w:val="28"/>
        </w:rPr>
        <w:t>от 11.04.2014 № 364</w:t>
      </w:r>
    </w:p>
    <w:p w:rsidR="002F0D81" w:rsidRDefault="002F0D81" w:rsidP="002F0D81">
      <w:pPr>
        <w:rPr>
          <w:sz w:val="28"/>
          <w:szCs w:val="28"/>
        </w:rPr>
      </w:pPr>
    </w:p>
    <w:p w:rsidR="002F0D81" w:rsidRDefault="002F0D81" w:rsidP="002F0D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корректировки программных мероприятий и их финансирования</w:t>
      </w:r>
    </w:p>
    <w:p w:rsidR="002F0D81" w:rsidRPr="002F0D81" w:rsidRDefault="002F0D81" w:rsidP="002F0D81">
      <w:pPr>
        <w:ind w:firstLine="708"/>
        <w:jc w:val="both"/>
        <w:rPr>
          <w:sz w:val="28"/>
          <w:szCs w:val="28"/>
        </w:rPr>
      </w:pPr>
    </w:p>
    <w:p w:rsidR="002F0D81" w:rsidRPr="002F0D81" w:rsidRDefault="002F0D81" w:rsidP="002F0D81">
      <w:pPr>
        <w:rPr>
          <w:b/>
          <w:sz w:val="28"/>
          <w:szCs w:val="28"/>
        </w:rPr>
      </w:pPr>
      <w:proofErr w:type="spellStart"/>
      <w:proofErr w:type="gramStart"/>
      <w:r w:rsidRPr="002F0D81">
        <w:rPr>
          <w:b/>
          <w:sz w:val="28"/>
          <w:szCs w:val="28"/>
        </w:rPr>
        <w:t>п</w:t>
      </w:r>
      <w:proofErr w:type="spellEnd"/>
      <w:proofErr w:type="gramEnd"/>
      <w:r w:rsidRPr="002F0D81">
        <w:rPr>
          <w:b/>
          <w:sz w:val="28"/>
          <w:szCs w:val="28"/>
        </w:rPr>
        <w:t xml:space="preserve"> о с т а </w:t>
      </w:r>
      <w:proofErr w:type="spellStart"/>
      <w:r w:rsidRPr="002F0D81">
        <w:rPr>
          <w:b/>
          <w:sz w:val="28"/>
          <w:szCs w:val="28"/>
        </w:rPr>
        <w:t>н</w:t>
      </w:r>
      <w:proofErr w:type="spellEnd"/>
      <w:r w:rsidRPr="002F0D81">
        <w:rPr>
          <w:b/>
          <w:sz w:val="28"/>
          <w:szCs w:val="28"/>
        </w:rPr>
        <w:t xml:space="preserve"> о в л я ю:</w:t>
      </w:r>
    </w:p>
    <w:p w:rsidR="002F0D81" w:rsidRDefault="002F0D81" w:rsidP="002F0D81">
      <w:pPr>
        <w:rPr>
          <w:sz w:val="28"/>
          <w:szCs w:val="28"/>
        </w:rPr>
      </w:pPr>
    </w:p>
    <w:p w:rsidR="002F0D81" w:rsidRDefault="002F0D81" w:rsidP="002F0D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Тамбовского района от 11.04.2014 № 364 «Об утверждении муниципальной программы «Энергосбережение и повышение энергетической эффективности в муниципальных учреждениях Тамбовского района на 2014-2015 годы»</w:t>
      </w:r>
      <w:r w:rsidR="00CC25E9">
        <w:rPr>
          <w:sz w:val="28"/>
          <w:szCs w:val="28"/>
        </w:rPr>
        <w:t xml:space="preserve"> изложив программу в новой редакции согласно приложению</w:t>
      </w:r>
    </w:p>
    <w:p w:rsidR="00CC25E9" w:rsidRDefault="00CC25E9" w:rsidP="002F0D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экономике и финансам – начальник финансового управления Евсеев</w:t>
      </w:r>
      <w:r w:rsidR="00244ABD">
        <w:rPr>
          <w:sz w:val="28"/>
          <w:szCs w:val="28"/>
        </w:rPr>
        <w:t>у</w:t>
      </w:r>
      <w:r>
        <w:rPr>
          <w:sz w:val="28"/>
          <w:szCs w:val="28"/>
        </w:rPr>
        <w:t xml:space="preserve"> С.С.</w:t>
      </w:r>
    </w:p>
    <w:p w:rsidR="0078562F" w:rsidRDefault="0078562F" w:rsidP="0078562F">
      <w:pPr>
        <w:jc w:val="both"/>
        <w:rPr>
          <w:sz w:val="28"/>
          <w:szCs w:val="28"/>
        </w:rPr>
      </w:pPr>
    </w:p>
    <w:p w:rsidR="0078562F" w:rsidRDefault="0078562F" w:rsidP="0078562F">
      <w:pPr>
        <w:jc w:val="both"/>
        <w:rPr>
          <w:sz w:val="28"/>
          <w:szCs w:val="28"/>
        </w:rPr>
      </w:pPr>
    </w:p>
    <w:p w:rsidR="0078562F" w:rsidRDefault="0078562F" w:rsidP="0078562F">
      <w:pPr>
        <w:jc w:val="both"/>
        <w:rPr>
          <w:sz w:val="28"/>
          <w:szCs w:val="28"/>
        </w:rPr>
      </w:pPr>
    </w:p>
    <w:p w:rsidR="0078562F" w:rsidRDefault="0078562F" w:rsidP="0078562F">
      <w:pPr>
        <w:jc w:val="both"/>
        <w:rPr>
          <w:sz w:val="28"/>
          <w:szCs w:val="28"/>
        </w:rPr>
      </w:pPr>
    </w:p>
    <w:p w:rsidR="0078562F" w:rsidRPr="002F0D81" w:rsidRDefault="0078562F" w:rsidP="0078562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Змушко</w:t>
      </w:r>
    </w:p>
    <w:p w:rsidR="00AE68CA" w:rsidRDefault="00AE68CA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2F0D81"/>
    <w:p w:rsidR="00563156" w:rsidRDefault="00563156" w:rsidP="00563156">
      <w:pPr>
        <w:pStyle w:val="ConsPlusTitle"/>
        <w:widowControl/>
        <w:ind w:left="6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563156" w:rsidRDefault="00563156" w:rsidP="00563156">
      <w:pPr>
        <w:pStyle w:val="ConsPlusTitle"/>
        <w:widowControl/>
        <w:ind w:left="648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постановлением главы администрации Тамбовского района</w:t>
      </w:r>
    </w:p>
    <w:p w:rsidR="00563156" w:rsidRDefault="00563156" w:rsidP="00563156">
      <w:pPr>
        <w:pStyle w:val="ConsPlusTitle"/>
        <w:widowControl/>
        <w:ind w:left="648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6C056E">
        <w:rPr>
          <w:rFonts w:ascii="Times New Roman" w:hAnsi="Times New Roman" w:cs="Times New Roman"/>
          <w:b w:val="0"/>
          <w:sz w:val="24"/>
          <w:szCs w:val="24"/>
        </w:rPr>
        <w:t>04.09.2014г.  № 1096</w:t>
      </w:r>
    </w:p>
    <w:p w:rsidR="00563156" w:rsidRDefault="00563156" w:rsidP="00563156">
      <w:pPr>
        <w:pStyle w:val="ConsPlusTitle"/>
        <w:widowControl/>
        <w:ind w:left="6480"/>
        <w:rPr>
          <w:rFonts w:ascii="Times New Roman" w:hAnsi="Times New Roman" w:cs="Times New Roman"/>
          <w:b w:val="0"/>
          <w:sz w:val="24"/>
          <w:szCs w:val="24"/>
        </w:rPr>
      </w:pPr>
    </w:p>
    <w:p w:rsidR="00563156" w:rsidRDefault="00563156" w:rsidP="00563156">
      <w:pPr>
        <w:pStyle w:val="ConsPlusTitle"/>
        <w:widowControl/>
        <w:ind w:left="6480"/>
        <w:rPr>
          <w:rFonts w:ascii="Times New Roman" w:hAnsi="Times New Roman" w:cs="Times New Roman"/>
          <w:b w:val="0"/>
          <w:sz w:val="24"/>
          <w:szCs w:val="24"/>
        </w:rPr>
      </w:pPr>
    </w:p>
    <w:p w:rsidR="00563156" w:rsidRDefault="00563156" w:rsidP="0056315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МУНИЦИПАЛЬНАЯ ПРОГРАММА</w:t>
      </w:r>
    </w:p>
    <w:p w:rsidR="00563156" w:rsidRDefault="00563156" w:rsidP="0056315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"Энергосбережение и повышение энергетической эффективности</w:t>
      </w:r>
    </w:p>
    <w:p w:rsidR="00563156" w:rsidRDefault="00563156" w:rsidP="0056315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муниципальных учреждениях Тамбовского района на 2014-2015 годы "</w:t>
      </w:r>
    </w:p>
    <w:p w:rsidR="00563156" w:rsidRDefault="00563156" w:rsidP="005631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1. Паспорт</w:t>
      </w:r>
    </w:p>
    <w:p w:rsidR="00563156" w:rsidRDefault="00563156" w:rsidP="0056315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Муниципальной программы «Энергосбережение и повышение энергетической эффективности в муниципальных учреждениях Тамбовского района на 2014-2015 годы»</w:t>
      </w: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20"/>
        <w:gridCol w:w="5040"/>
      </w:tblGrid>
      <w:tr w:rsidR="00563156" w:rsidTr="00563156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 программа «Энергосбережение и повышение энергетической эффективности в муниципальных учреждениях Тамбовского района на 2014-2015 годы»</w:t>
            </w:r>
          </w:p>
        </w:tc>
      </w:tr>
      <w:tr w:rsidR="00563156" w:rsidTr="00563156">
        <w:trPr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(наименование,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дата нормативного акта)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 от 23.11.2009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563156" w:rsidTr="00563156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Тамбовского района</w:t>
            </w:r>
          </w:p>
        </w:tc>
      </w:tr>
      <w:tr w:rsidR="00563156" w:rsidTr="00563156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Тамбовского района, муниципальные учреждения района, </w:t>
            </w:r>
          </w:p>
        </w:tc>
      </w:tr>
      <w:tr w:rsidR="00563156" w:rsidTr="00563156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расходов районного бюджета на энергоснабжение муниципальных зданий за счет рационального использования всех энергетических ресурсов. </w:t>
            </w:r>
          </w:p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бюджетном секторе экономики.</w:t>
            </w:r>
          </w:p>
        </w:tc>
      </w:tr>
      <w:tr w:rsidR="00563156" w:rsidTr="00563156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программы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-Энергосбережение и повышение энергетической эффективности в муниципальных учреждениях Тамбовского района;</w:t>
            </w:r>
          </w:p>
          <w:p w:rsidR="00563156" w:rsidRDefault="0056315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Мероприятия по энергосбережению, имеющие системный характер.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63156" w:rsidTr="00563156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  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2014-2015 годы</w:t>
            </w:r>
          </w:p>
        </w:tc>
      </w:tr>
      <w:tr w:rsidR="00563156" w:rsidTr="00563156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программы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a5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5D0A70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8510</w:t>
            </w: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тыс. руб., в том числе: </w:t>
            </w:r>
          </w:p>
          <w:p w:rsidR="00563156" w:rsidRDefault="00563156">
            <w:pPr>
              <w:pStyle w:val="a5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районный бюджет – 8</w:t>
            </w:r>
            <w:r w:rsidR="005D0A70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510</w:t>
            </w: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тыс. рублей, в том числе по годам:</w:t>
            </w:r>
          </w:p>
          <w:p w:rsidR="00563156" w:rsidRDefault="00563156">
            <w:pPr>
              <w:pStyle w:val="a5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2014 год – 1500,0 тыс. рублей</w:t>
            </w:r>
          </w:p>
          <w:p w:rsidR="00563156" w:rsidRDefault="00563156">
            <w:pPr>
              <w:pStyle w:val="a5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2015 год – 7</w:t>
            </w:r>
            <w:r w:rsidR="005D0A70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010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,0 тыс. рублей</w:t>
            </w:r>
          </w:p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мероприятий Программы из различных источников ежегодно уточняются при формировании соответствующих бюджетов на очередной финансовый год.</w:t>
            </w:r>
          </w:p>
        </w:tc>
      </w:tr>
      <w:tr w:rsidR="00563156" w:rsidTr="00563156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программы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экономия энергоресурсов и средств районного бюджета; </w:t>
            </w:r>
          </w:p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нормальных климатических условий во всех муниципальных зданиях; </w:t>
            </w:r>
          </w:p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бюджетных расходов на тепло- и энергоснабжение муниципальных учреждений; </w:t>
            </w:r>
          </w:p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заинтересованности в энергосбережении; </w:t>
            </w:r>
          </w:p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расходов тепловой и электрической энергии в муниципальных учреждениях; </w:t>
            </w:r>
          </w:p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экономия потребления воды в муниципальных учреждениях;</w:t>
            </w:r>
          </w:p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затрат на энергоресурсы на 6% к 2016 году по отношению к 2013 году за счет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мероприятий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подпрограммы.</w:t>
            </w:r>
          </w:p>
        </w:tc>
      </w:tr>
      <w:tr w:rsidR="00563156" w:rsidTr="00563156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подпрограмм и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основных мероприятий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района, отдел экономики и труда  Администрации Тамбовского района.</w:t>
            </w:r>
          </w:p>
        </w:tc>
      </w:tr>
      <w:tr w:rsidR="00563156" w:rsidTr="00563156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156" w:rsidRDefault="005631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Текущее управление Программой, координацию работы, техническое регулирование, надзор по основным направлениям и оперативный контроль возлагается на  отдел экономики и труда Администрации Тамбовского района. </w:t>
            </w:r>
          </w:p>
        </w:tc>
      </w:tr>
    </w:tbl>
    <w:p w:rsidR="00563156" w:rsidRDefault="00563156" w:rsidP="00563156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63156" w:rsidRDefault="00563156" w:rsidP="00563156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Характеристика сферы реализации программы</w:t>
      </w:r>
    </w:p>
    <w:p w:rsidR="00563156" w:rsidRDefault="00563156" w:rsidP="00563156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63156" w:rsidRDefault="00563156" w:rsidP="00563156">
      <w:pPr>
        <w:ind w:firstLine="708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В ситуации, когда энергоресурсы становятся рыночным фактором и формируют значительную часть затрат районного бюджета возникает необходимость в энергосбережении и повышении энергетической эффективности зданий, находящихся в муниципальной собственности, пользователями которых являются муниципальные учреждения и как следствие, в выработке алгоритма эффективных действий по проведению администрацией Тамбовского района политики по энергосбережению и повышению энергетической эффективности.</w:t>
      </w:r>
      <w:proofErr w:type="gramEnd"/>
    </w:p>
    <w:p w:rsidR="00563156" w:rsidRDefault="00563156" w:rsidP="00563156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достаточно остро стоит проблема повышения эффективности энергосбережения ТЭР. В связи с ежегодным удорожанием стоимости энергоресурсов значительно увеличилась доля затрат на ТЭР в себестоимости продукции и оказании услуг. </w:t>
      </w:r>
    </w:p>
    <w:p w:rsidR="00563156" w:rsidRDefault="00563156" w:rsidP="005631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учреждениями Тамбовского района в 2013 году потреблено электрической энергии в размере 1417,3 тыс. кВт/ч, это составляет 7,5 млн. руб.; израсходовано воды  61,3 тыс.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на сумму 2,4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водоотведение – 58,3 тыс.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на сумму 2,8 млн. руб., тепловой энергии потреблено 18 969 Гкал на сумму 51,5 млн. руб. В целом бюджетные расходы района на обеспечение жизнедеятельности муниципальных учреждений составляют более 64 млн. руб. </w:t>
      </w:r>
    </w:p>
    <w:p w:rsidR="00563156" w:rsidRDefault="00563156" w:rsidP="00563156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Усугубляет ситуацию рост цен на топливо, рост тарифов на тепловую и электрическую энергию, опережающие уровень инфляции, что приводит к повышению расходов бюджетов всех уровней на энергообеспечение зданий, находящихся в муниципальной собственности. </w:t>
      </w:r>
    </w:p>
    <w:p w:rsidR="00563156" w:rsidRDefault="00563156" w:rsidP="00563156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потребители несут значительные затраты на оплату коммунальных ресурсов. Договоры на поставку тепла, холодной воды, электроэнергии отражают объемы реализации, которые зачастую значительно отличаются от фактического потребления. </w:t>
      </w:r>
    </w:p>
    <w:p w:rsidR="00563156" w:rsidRDefault="00563156" w:rsidP="00563156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эти негативные последствия обусловливают объективную необходимость экономии энергоресурсов и актуальность проведения целенаправленной политики энергосбережения. </w:t>
      </w:r>
    </w:p>
    <w:p w:rsidR="00563156" w:rsidRDefault="00563156" w:rsidP="00563156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3156" w:rsidRDefault="00563156" w:rsidP="0056315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</w:t>
      </w:r>
    </w:p>
    <w:p w:rsidR="00563156" w:rsidRDefault="00563156" w:rsidP="0056315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направлена муниципальная программа</w:t>
      </w:r>
    </w:p>
    <w:p w:rsidR="00563156" w:rsidRDefault="00563156" w:rsidP="0056315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здания находятся в оперативном управлении муниципальных учреждений.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условиях роста стоимости энергоресурсов, дефицита районного бюджета, экономического кризиса, крайне важным становится обеспечение эффективного использования энергоресурсов в муниципальных зданиях.</w:t>
      </w:r>
    </w:p>
    <w:p w:rsidR="00563156" w:rsidRDefault="00563156" w:rsidP="005631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Тамбовского района  95 % муниципальных учреждений провели энергетические обследования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>). Основными недостатками деятельности учреждений, выявленными при проведении энергетических обследований, являются:</w:t>
      </w:r>
    </w:p>
    <w:p w:rsidR="00563156" w:rsidRDefault="00563156" w:rsidP="005631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потери теплого воздуха через чердачные и оконные проемы, систему вентиляции, не плотности перекрытий, стен;</w:t>
      </w:r>
    </w:p>
    <w:p w:rsidR="00563156" w:rsidRDefault="00563156" w:rsidP="005631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недостаточный контроль соответствующих служб (как ответственных за эксплуатацию здания, так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энергоснабжающей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организации) за соблюдением необходимых параметров работы систем;</w:t>
      </w:r>
    </w:p>
    <w:p w:rsidR="00563156" w:rsidRDefault="00563156" w:rsidP="005631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приборов учета энергоресурсов.</w:t>
      </w:r>
    </w:p>
    <w:p w:rsidR="00563156" w:rsidRDefault="00563156" w:rsidP="005631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результате, в муниципальных зданиях наблюдаются потери тепла и неэффективная теплоотдача отопительных приборов. Главными недостатками являются потери тепловой энергии и увеличение расходов на теплоснабжение.</w:t>
      </w:r>
    </w:p>
    <w:p w:rsidR="00563156" w:rsidRDefault="00563156" w:rsidP="005631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многих зданиях остается устаревшая система освещения помещений, что приводит к большому расходу электроэнергии.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Затраты на оплату коммунальных услуг муниципальных учреждений превышают сумму 64 млн. рублей в год. При этом, примерно 25 процентов этих затрат являются следствием отсутствия эффективных методов использования ресурсов и эффективного управления потреблением энергии. 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числе основных причин, по которым энергосбережение муниципальных зданий выходит на первый план является необходимость: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снижения расходов районного бюджета на оплату коммунальных услуг по отоплению, водоснабжению и водоотведению;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систем теплоснабжения в рабочем состоянии;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улучшения микроклимата в муниципальных зданиях;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уменьшения роста затрат на коммунальные услуги в муниципальных учреждениях при неизбежном увеличении тарифов.</w:t>
      </w:r>
    </w:p>
    <w:p w:rsidR="00563156" w:rsidRDefault="00563156" w:rsidP="005631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энергосбережения в районе можно обеспечить только программно-целевым методом. Наибольший и быстрый эффект могут дать мероприятия по установке современных автоматизированных систем тепло- и электроснабжения. Окупаемость данных мероприятий составляет 1-5 лет в зависимости от типа и объёма зданий, стоимости оборудования. Вместе с тем, данные мероприятия необходимо проводить параллельно с подготовкой обслуживающего персонала.</w:t>
      </w:r>
    </w:p>
    <w:p w:rsidR="00563156" w:rsidRDefault="00563156" w:rsidP="0056315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Без надлежащей эксплуатации дорогостоящее оборудование будет выходить из строя, что потребует дополнительных бюджетных средств.</w:t>
      </w:r>
    </w:p>
    <w:p w:rsidR="00563156" w:rsidRDefault="00563156" w:rsidP="00563156">
      <w:pPr>
        <w:pStyle w:val="ConsPlusNormal"/>
        <w:widowControl/>
        <w:ind w:firstLine="0"/>
        <w:jc w:val="both"/>
      </w:pPr>
    </w:p>
    <w:p w:rsidR="00563156" w:rsidRDefault="00563156" w:rsidP="00563156">
      <w:pPr>
        <w:pStyle w:val="1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Приоритеты государственной политики в сфере реализации программы, цели, задачи, ожидаемые конечные результаты.</w:t>
      </w:r>
    </w:p>
    <w:p w:rsidR="00563156" w:rsidRDefault="00563156" w:rsidP="00563156">
      <w:pPr>
        <w:pStyle w:val="11"/>
        <w:spacing w:after="0"/>
        <w:jc w:val="center"/>
        <w:rPr>
          <w:sz w:val="28"/>
          <w:szCs w:val="28"/>
        </w:rPr>
      </w:pPr>
    </w:p>
    <w:p w:rsidR="00563156" w:rsidRDefault="00563156" w:rsidP="00563156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Приоритеты государственной политики в сфере реализации программы определяются в соответствии с Планом мероприятий по энергосбережению и повышению энергетической эффективности в Амурской области, направленным на реализацию Федерального закона от 23.11.2009 №261 «Об энергосбережении и о повышении энергетической эффективности и о внесении изменений в отдельные законодательные акты Российской Федерации», утвержденного распоряжением Правительства области от 24.05.2010 №55-р. </w:t>
      </w:r>
      <w:proofErr w:type="gramEnd"/>
    </w:p>
    <w:p w:rsidR="00563156" w:rsidRDefault="00563156" w:rsidP="00563156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Комплексное решение вопросов, связанных с эффективным использованием топливно-энергетических ресурсов на территории Тамбовского района, является одной из приоритетных задач экономического развития социальной и жилищно-коммунальной инфраструктуры и требует взаимодействия между органами исполнительной власти Амурской области, органами местного самоуправления района  и организациями жилищно-коммунального комплекса, направленного на осуществление энергосберегающих мероприятий. Учитывая социальную и экономическую значимость энергосберегающих мероприятий, реализация муниципальной программы позволит решить задачи энергосбережения в бюджетной сфере и ЖКХ, а также снизить нагрузку на местный бюджет по оплате за потребленные ресурсы.</w:t>
      </w:r>
    </w:p>
    <w:p w:rsidR="00563156" w:rsidRDefault="00563156" w:rsidP="00563156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программ энергосбережения. Необходимость решения проблемы энергосбережения программно-целевым методом обусловлена следующими причинами.</w:t>
      </w:r>
    </w:p>
    <w:p w:rsidR="00563156" w:rsidRDefault="00563156" w:rsidP="00563156">
      <w:pPr>
        <w:pStyle w:val="11"/>
        <w:spacing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Невозможность комплексного решения проблемы в требуемые сроки за счет использования действующего рыночного механизма.</w:t>
      </w:r>
    </w:p>
    <w:p w:rsidR="00563156" w:rsidRDefault="00563156" w:rsidP="00563156">
      <w:pPr>
        <w:pStyle w:val="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Комплексный характер проблемы и необходимость координации действий по ее решению. Повышение эффективности использования энергии и других видов ресурсов требует координации действий поставщиков и потребителей  ресурсов, выработки общей технической политики, согласования договорных условий, сохранения баланса и устойчивости работы технических систем и т.п. Интересы участников рыночных отношений при этом не совпадают, а зачастую прямо противоположны, что требует участия в процессе третьей стороны в лице органов государственной власти, имеющих полномочия в сфере регулирования энергетики и коммунальных услуг. </w:t>
      </w:r>
    </w:p>
    <w:p w:rsidR="00563156" w:rsidRDefault="00563156" w:rsidP="00563156">
      <w:pPr>
        <w:pStyle w:val="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Необходимость обеспечения выполнения задач социально-экономического развития, поставленных на федеральном, региональном и местном уровнях. </w:t>
      </w:r>
    </w:p>
    <w:p w:rsidR="00563156" w:rsidRDefault="00563156" w:rsidP="00563156">
      <w:pPr>
        <w:pStyle w:val="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Необходимость повышения эффективности расходования бюджетных средств, в частности на оплату услуг жилищно-коммунального комплекса. </w:t>
      </w:r>
    </w:p>
    <w:p w:rsidR="00563156" w:rsidRDefault="00563156" w:rsidP="00563156">
      <w:pPr>
        <w:pStyle w:val="1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этих вопросов без применения программно-целевого метода не представляется возможным.</w:t>
      </w:r>
    </w:p>
    <w:p w:rsidR="00563156" w:rsidRDefault="00563156" w:rsidP="00563156">
      <w:pPr>
        <w:pStyle w:val="a5"/>
        <w:ind w:firstLine="708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Целью муниципальной программы является снижение затрат на потреблении электрической и тепловой энергии, воды в бюджетной сфере района.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осуществляется путем решения следующих задач: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энергосбережение и повышение энергетической эффективности муниципальных учреждений Тамбовского района;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энергосбережению, имеющие системный характер.</w:t>
      </w:r>
    </w:p>
    <w:p w:rsidR="00563156" w:rsidRDefault="00563156" w:rsidP="0056315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2016 году ожидается достижение следующих результатов: </w:t>
      </w: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Задача «Энергосбережение и повышение энергетической эффективности в муниципальных учреждениях  Тамбовского района»:</w:t>
      </w:r>
    </w:p>
    <w:p w:rsidR="00563156" w:rsidRDefault="00563156" w:rsidP="00563156">
      <w:pPr>
        <w:pStyle w:val="1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Доля зданий, строений и сооружений, находящихся в муниципальной собственности, оснащенных приборами учета в общем количестве зданий, строений и сооружений района – 100% по счетчикам: </w:t>
      </w:r>
    </w:p>
    <w:p w:rsidR="00563156" w:rsidRDefault="00563156" w:rsidP="00563156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оснащение приборами учета потребления тепловой энергии – 59%;</w:t>
      </w:r>
    </w:p>
    <w:p w:rsidR="00563156" w:rsidRDefault="00563156" w:rsidP="00563156">
      <w:pPr>
        <w:pStyle w:val="12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оснащение приборами учета потребления холодной воды – 51%</w:t>
      </w:r>
    </w:p>
    <w:p w:rsidR="00563156" w:rsidRDefault="00563156" w:rsidP="00563156">
      <w:pPr>
        <w:pStyle w:val="1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потребления топливно-энергетических ресурсов не менее чем на 6% к объему потребленных топливно-энергетических ресурсов в базисном, 2013 году.</w:t>
      </w:r>
    </w:p>
    <w:p w:rsidR="00563156" w:rsidRDefault="00563156" w:rsidP="00563156">
      <w:pPr>
        <w:pStyle w:val="1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программы – 20%.</w:t>
      </w:r>
    </w:p>
    <w:p w:rsidR="00563156" w:rsidRDefault="00563156" w:rsidP="00563156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«Мероприятия по энергосбережению, имеющие системный характер»</w:t>
      </w:r>
    </w:p>
    <w:p w:rsidR="00563156" w:rsidRDefault="00563156" w:rsidP="00563156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увеличение числа </w:t>
      </w:r>
      <w:proofErr w:type="spellStart"/>
      <w:r>
        <w:rPr>
          <w:rFonts w:ascii="Times New Roman" w:hAnsi="Times New Roman"/>
          <w:sz w:val="28"/>
          <w:szCs w:val="28"/>
        </w:rPr>
        <w:t>энергоаудиторских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договоров, заключенных муниципальными учреждениями на 100% по отношению к 2013 году (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для тех учреждений, кто не заключил договор на </w:t>
      </w: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энергоаудит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Доля специалистов муниципальных учреждений, ответственных за энергосбережение, прошедших обучение или повышение квалификации в области </w:t>
      </w:r>
      <w:proofErr w:type="spellStart"/>
      <w:r>
        <w:rPr>
          <w:sz w:val="28"/>
          <w:szCs w:val="28"/>
        </w:rPr>
        <w:t>энергоменеджмента</w:t>
      </w:r>
      <w:proofErr w:type="spellEnd"/>
      <w:r>
        <w:rPr>
          <w:sz w:val="28"/>
          <w:szCs w:val="28"/>
        </w:rPr>
        <w:t xml:space="preserve"> –  100%.</w:t>
      </w:r>
    </w:p>
    <w:p w:rsidR="00563156" w:rsidRDefault="00563156" w:rsidP="00563156">
      <w:pPr>
        <w:pStyle w:val="ConsPlusNormal"/>
        <w:widowControl/>
        <w:tabs>
          <w:tab w:val="left" w:pos="207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Оценка действующих мер социально-экономической политики в сфере действия муниципальной программы</w:t>
      </w:r>
    </w:p>
    <w:p w:rsidR="00563156" w:rsidRDefault="00563156" w:rsidP="00563156">
      <w:pPr>
        <w:pStyle w:val="a5"/>
        <w:ind w:firstLine="708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Перевод бюджетной сферы Тамбовского района на энергосберегающий путь развития невозможен без проведения специальных мероприятий, составляющих основу Программы энергосбережения. Реализация энергосберегающей политики в бюджетной сфере Тамбовского района должна обеспечить заинтересованность потребителей в экономии энергетических ресурсов, оптимизации бюджетных затрат. </w:t>
      </w:r>
    </w:p>
    <w:p w:rsidR="00563156" w:rsidRDefault="00563156" w:rsidP="00563156">
      <w:pPr>
        <w:pStyle w:val="1"/>
        <w:ind w:firstLine="708"/>
        <w:jc w:val="both"/>
        <w:rPr>
          <w:i w:val="0"/>
        </w:rPr>
      </w:pPr>
      <w:r>
        <w:rPr>
          <w:i w:val="0"/>
        </w:rPr>
        <w:t>Федеральный закон от 23.11.2009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определяет энергосбережение как реализацию организационных, правовых, технических,  технологических, экономических и иных мер, направленных на уменьшение объемов использования энергетических ресурсов при сохранении соответствующего полезного эффекта от их использования. В условиях постоянного роста тарифов на энергоресурсы возрастает значение внедрения энергосберегающих технологий, главным образом направленных на сбережение тепловой энергии, электрической энергии и воды.</w:t>
      </w:r>
    </w:p>
    <w:p w:rsidR="00563156" w:rsidRDefault="00563156" w:rsidP="005631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Описание системы основных мероприятий,</w:t>
      </w:r>
    </w:p>
    <w:p w:rsidR="00563156" w:rsidRDefault="00563156" w:rsidP="0056315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указанием сроков реализации</w:t>
      </w:r>
    </w:p>
    <w:p w:rsidR="00563156" w:rsidRDefault="00563156" w:rsidP="0056315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63156" w:rsidRDefault="00563156" w:rsidP="00563156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Главная цель Программы - снижение расходов районного бюджета на энергоснабжение муниципальных зданий за счет рационального использования всех энергетических ресурсов и повышение эффективности их использования. Снижение объемов потребления энергоресурсов бюджетными учреждениями к 2016 году на 6% относительно к 2013 году.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решение задачи «Энергосбережение и повышение энергетической эффективности в муниципальных учреждениях Тамбовского района» направлены: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Технические и технологические мероприятия энергосбережения, включающие в себя: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Проведение </w:t>
      </w:r>
      <w:proofErr w:type="spellStart"/>
      <w:r>
        <w:rPr>
          <w:sz w:val="28"/>
          <w:szCs w:val="28"/>
        </w:rPr>
        <w:t>энергоаудита</w:t>
      </w:r>
      <w:proofErr w:type="spellEnd"/>
      <w:r>
        <w:rPr>
          <w:sz w:val="28"/>
          <w:szCs w:val="28"/>
        </w:rPr>
        <w:t xml:space="preserve"> в муниципальных учреждениях.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Оснащение приборами учета, а также автоматизация потребления тепловой, электрической энергии и воды в зданиях, строениях и  сооружениях, в том числе замена существующих приборов на приборы с улучшенными метрологическими характеристиками.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Проведение ремонтно-наладочных, пусковых работ, а также реконструкция и прокладка новых тепловых и электрических сетей, систем освещения, отопления, холодного водоснабжения.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Повышение тепловой защиты зданий, строений, сооружений при капитальном ремонте, утепление зданий, строений, сооружений, включая наружные ограждающие конструкции и подвальные помещения.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задачи «Мероприятия по энергосбережению, имеющие системный характер» применяются мероприятия: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Организационные мероприятия энергосбережения, в том числе: 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Организация обучения специалистов муниципальных учреждений, ответственных за энергосбережение и повышение энергетической эффективности.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Информационное, аналитическое, организационное, координационное сопровождение программы.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Закупка </w:t>
      </w:r>
      <w:proofErr w:type="spellStart"/>
      <w:r>
        <w:rPr>
          <w:sz w:val="28"/>
          <w:szCs w:val="28"/>
        </w:rPr>
        <w:t>энергопотребляющего</w:t>
      </w:r>
      <w:proofErr w:type="spellEnd"/>
      <w:r>
        <w:rPr>
          <w:sz w:val="28"/>
          <w:szCs w:val="28"/>
        </w:rPr>
        <w:t xml:space="preserve"> оборудования высоких классов энергетической эффективности. 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Создание нормативно-правовой базы в области энергосбережения, то есть разработка и утверждение ряда муниципальных нормативных правовых актов; формирование системы региональных, муниципальных нормативных правовых актов, стимулирующих энергосбережение, а также реализация федеральных правовых актов в сфере энергосбережения и повышения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>. Обеспечение управления и мониторинг муниципальной программы, информационное обеспечение реализации программы.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реализации системы основных мероприятий послужило постановление Правительства Амурской области от 25.09.2013    № 452 «Об утверждении государственной программы Амурской области «Модернизация жилищно-коммунального комплекса, энергосбережение и повышение энергетической эффективности в Амурской области на 2014-2020 </w:t>
      </w:r>
      <w:r>
        <w:rPr>
          <w:sz w:val="28"/>
          <w:szCs w:val="28"/>
        </w:rPr>
        <w:lastRenderedPageBreak/>
        <w:t>годы». Данное постановление действует на территории области и определяет направление государственной политики в сфере энергосбережения и повышения энергетической эффективности, создание правовых, экономических и организационных основ стимулирования энергосбережения и повышения энергетической эффективности на территории Амурской области.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 и плановых показателей реализации программы приведена в Приложении №1 к муниципальной программе.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</w:p>
    <w:p w:rsidR="00563156" w:rsidRDefault="00563156" w:rsidP="0056315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Механизм реализации муниципальной программы</w:t>
      </w:r>
    </w:p>
    <w:p w:rsidR="00563156" w:rsidRDefault="00563156" w:rsidP="00563156">
      <w:pPr>
        <w:ind w:firstLine="720"/>
        <w:jc w:val="both"/>
        <w:rPr>
          <w:sz w:val="28"/>
        </w:rPr>
      </w:pP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обеспечивается за счет проведения программных мероприятий на следующих уровнях:</w:t>
      </w:r>
    </w:p>
    <w:p w:rsidR="00563156" w:rsidRDefault="00563156" w:rsidP="00563156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учреждения района.</w:t>
      </w: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программных мероприятий в муниципальных учреждениях района руководитель организует работу по управлению энергосбережением, определяет основные направления, плановые показатели деятельности в этой сфере и несет ответственность за эффективность использования энергоресурсов в учреждении.</w:t>
      </w: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муниципальных учреждениях, - управление Программой осуществляется, в основном, административными (организационно-распорядительными) методами в сочетании с использованием экономических стимулов и мер морального поощрения персонала.</w:t>
      </w: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программных мероприятий осуществляется непосредственно муниципальными заказчиками из средств, предусмотренных на реализацию программных мероприятий по энергосбережению.</w:t>
      </w:r>
    </w:p>
    <w:p w:rsidR="00563156" w:rsidRDefault="00563156" w:rsidP="005631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исполнителей для выполнения работ по реализации программных мероприятий производится муниципальными заказчиками Программы в установленном для размещения муниципальных заказов порядке.</w:t>
      </w: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Предусмотренные Программой финансово-</w:t>
      </w:r>
      <w:proofErr w:type="gramStart"/>
      <w:r>
        <w:rPr>
          <w:sz w:val="28"/>
          <w:szCs w:val="28"/>
        </w:rPr>
        <w:t>экономические механизмы</w:t>
      </w:r>
      <w:proofErr w:type="gramEnd"/>
      <w:r>
        <w:rPr>
          <w:sz w:val="28"/>
          <w:szCs w:val="28"/>
        </w:rPr>
        <w:t xml:space="preserve"> и механизмы стимулирования распространяются на лиц, являющихся исполнителями программных мероприятий.</w:t>
      </w:r>
    </w:p>
    <w:p w:rsidR="00563156" w:rsidRDefault="00563156" w:rsidP="00563156">
      <w:pPr>
        <w:ind w:firstLine="708"/>
        <w:jc w:val="both"/>
        <w:rPr>
          <w:color w:val="FF0000"/>
          <w:sz w:val="28"/>
          <w:szCs w:val="28"/>
        </w:rPr>
      </w:pPr>
    </w:p>
    <w:p w:rsidR="00563156" w:rsidRDefault="00563156" w:rsidP="005631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Ресурсное обеспечение программы.</w:t>
      </w:r>
    </w:p>
    <w:p w:rsidR="00563156" w:rsidRDefault="00563156" w:rsidP="00563156">
      <w:pPr>
        <w:jc w:val="center"/>
        <w:rPr>
          <w:sz w:val="28"/>
          <w:szCs w:val="28"/>
        </w:rPr>
      </w:pPr>
    </w:p>
    <w:p w:rsidR="00563156" w:rsidRDefault="00563156" w:rsidP="0056315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финансирования муниципальной программы «Энергосбережение и повышение энергетической эффективности в муниципальных учреждениях Тамбовского района на 2014-2015 годы» (с расшифровкой по годам ее реализации), составляет 8</w:t>
      </w:r>
      <w:r w:rsidR="005D0A70">
        <w:rPr>
          <w:rFonts w:ascii="Times New Roman" w:hAnsi="Times New Roman"/>
          <w:sz w:val="28"/>
          <w:szCs w:val="28"/>
        </w:rPr>
        <w:t>510</w:t>
      </w:r>
      <w:r>
        <w:rPr>
          <w:rFonts w:ascii="Times New Roman" w:hAnsi="Times New Roman"/>
          <w:sz w:val="28"/>
          <w:szCs w:val="28"/>
        </w:rPr>
        <w:t xml:space="preserve"> тыс. руб. 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финансирования в целом представлена в таблице: </w:t>
      </w:r>
    </w:p>
    <w:p w:rsidR="00563156" w:rsidRDefault="00563156" w:rsidP="0056315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рублей 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7"/>
        <w:gridCol w:w="5398"/>
      </w:tblGrid>
      <w:tr w:rsidR="00563156" w:rsidTr="0056315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</w:pPr>
            <w:r>
              <w:t>Год финансирования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</w:pPr>
            <w:r>
              <w:t xml:space="preserve">Источник финансирования (районный бюджет) </w:t>
            </w:r>
          </w:p>
        </w:tc>
      </w:tr>
      <w:tr w:rsidR="00563156" w:rsidTr="0056315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both"/>
            </w:pPr>
            <w:r>
              <w:lastRenderedPageBreak/>
              <w:t xml:space="preserve">Всего, </w:t>
            </w:r>
          </w:p>
          <w:p w:rsidR="00563156" w:rsidRDefault="00563156">
            <w:pPr>
              <w:jc w:val="both"/>
            </w:pPr>
            <w:r>
              <w:t>в том числе: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highlight w:val="red"/>
              </w:rPr>
            </w:pPr>
            <w:r>
              <w:t>8725,0</w:t>
            </w:r>
          </w:p>
        </w:tc>
      </w:tr>
      <w:tr w:rsidR="00563156" w:rsidTr="0056315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</w:pPr>
            <w:r>
              <w:t>2014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</w:pPr>
            <w:r>
              <w:t>1500,0</w:t>
            </w:r>
          </w:p>
        </w:tc>
      </w:tr>
      <w:tr w:rsidR="00563156" w:rsidTr="0056315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</w:pPr>
            <w:r>
              <w:t>2015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 w:rsidP="005D0A70">
            <w:pPr>
              <w:jc w:val="center"/>
            </w:pPr>
            <w:r>
              <w:t>7</w:t>
            </w:r>
            <w:r w:rsidR="005D0A70">
              <w:t>010</w:t>
            </w:r>
            <w:r>
              <w:t>,0</w:t>
            </w:r>
          </w:p>
        </w:tc>
      </w:tr>
    </w:tbl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финансирование программы может осуществляться за счет средств областного бюджета, а также из внебюджетных источников. </w:t>
      </w: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и прогнозная (справочная) оценка расходов на реализацию мероприятий муниципальной программы энергосбережения из различных источников финансирования представлена в приложении № 2 к муниципальной программе.</w:t>
      </w: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Объемы финансирования из областного бюджета определяются государственной программой </w:t>
      </w:r>
      <w:r>
        <w:rPr>
          <w:sz w:val="28"/>
          <w:szCs w:val="28"/>
        </w:rPr>
        <w:t>«Модернизация жилищно-коммунального комплекса, энергосбережение и повышение энергетической эффективности  Амурской области на 2014 – 2020 годы»</w:t>
      </w:r>
      <w:r>
        <w:rPr>
          <w:iCs/>
          <w:sz w:val="28"/>
          <w:szCs w:val="28"/>
        </w:rPr>
        <w:t>.</w:t>
      </w: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мероприятий программы на очередной финансовый год будут уточняться после принятия  районного бюджета на соответствующий финансовый год с учетом реальных возможностей бюджета и фактического выполнения программных мероприятий. Расходы на финансирование программы за счет средств потребителей энергоресурсов будут уточняться ежегодно.</w:t>
      </w: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563156" w:rsidRDefault="00563156" w:rsidP="005631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Планируемые показатели эффективности реализации муниципальной программы и непосредственные результаты программы.</w:t>
      </w:r>
    </w:p>
    <w:p w:rsidR="00563156" w:rsidRDefault="00563156" w:rsidP="0056315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Конечным результатом реализации муниципальной программы энергосбережения является снижение к 2016 году энергоемкости валового регионального продукта не менее чем на 6% по отношению к аналогичному показателю 2013 года.</w:t>
      </w: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Индикатор показателя определяется как отношение потребления топливно-энергетических ресурсов на территории Тамбовского района к валовому региональному продукту. </w:t>
      </w: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Указом Президента Российской Федерации от 04.06.2008 № 889 «О некоторых мерах по повышению энергетической и экологической эффективности российской экономики» установлена задача по снижению к 2020 году энергоемкости валового внутреннего продукта не менее чем на 40 процентов по отношению к уровню 2007 года и обеспечению рационального и экологически ответственного использования энергии и энергетических ресурсов.</w:t>
      </w:r>
      <w:proofErr w:type="gramEnd"/>
      <w:r>
        <w:rPr>
          <w:sz w:val="28"/>
          <w:szCs w:val="28"/>
        </w:rPr>
        <w:t xml:space="preserve"> При проведении мероприятий энергосбережения и повышения энергетической эффективности за период 2009 –  2012 года обеспечено снижение энергоемкости валового регионального продукта Амурской области на 28% по отношению к уровню 2007 года. </w:t>
      </w: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мероприятий по энергосбережению и повышению энергетической эффективности в муниципальных учреждениях района должны быть достигнуты конкретные результаты: экономия энергоресурсов и расходов районного бюджета на тепловую и электрическую энергию, на </w:t>
      </w:r>
      <w:r>
        <w:rPr>
          <w:sz w:val="28"/>
          <w:szCs w:val="28"/>
        </w:rPr>
        <w:lastRenderedPageBreak/>
        <w:t>оплату услуг водоснабжения и водоотведения по  муниципальным учреждениям.</w:t>
      </w: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Экономия энергетических ресурсов определяется в виде разницы между прогнозируемым потреблением с учетом реализации энергосберегающих мероприятий и фактическими объемами потребления. </w:t>
      </w: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Ожидаемыми конечными результатами реализации программы является 100% достижение целей, выполнение задач, основных мероприятий и показателей (индикаторов) данной программы.</w:t>
      </w:r>
    </w:p>
    <w:p w:rsidR="00563156" w:rsidRDefault="00563156" w:rsidP="005631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реализации Программы будет сэкономлено  2962,5 тыс. руб. </w:t>
      </w:r>
    </w:p>
    <w:p w:rsidR="00563156" w:rsidRDefault="00563156" w:rsidP="0056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Коэффициенты значимости основных мероприятий программы приведены в Приложении № 3 к муниципальной программе.</w:t>
      </w:r>
    </w:p>
    <w:p w:rsidR="00563156" w:rsidRDefault="00563156" w:rsidP="005631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Организация управления реализацией муниципальной программы</w:t>
      </w:r>
    </w:p>
    <w:p w:rsidR="00563156" w:rsidRDefault="00563156" w:rsidP="00563156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FF0000"/>
          <w:sz w:val="22"/>
          <w:szCs w:val="22"/>
        </w:rPr>
      </w:pPr>
    </w:p>
    <w:p w:rsidR="00563156" w:rsidRDefault="00563156" w:rsidP="00563156">
      <w:pPr>
        <w:pStyle w:val="a5"/>
        <w:spacing w:before="100" w:after="100"/>
        <w:ind w:firstLine="708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Текущее управление Программой, координацию работы, техническое регулирование, надзор по основным направлениям и оперативный контроль возлагается на  отдел экономики и труда Администрации Тамбовского района.</w:t>
      </w:r>
    </w:p>
    <w:p w:rsidR="00563156" w:rsidRDefault="00563156" w:rsidP="0056315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Отдел экономики и  труда Администрации Тамбовского района:</w:t>
      </w:r>
    </w:p>
    <w:p w:rsidR="00563156" w:rsidRDefault="00563156" w:rsidP="00563156">
      <w:pPr>
        <w:tabs>
          <w:tab w:val="num" w:pos="9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- ведет мониторинг результатов реализации программных мероприятий;</w:t>
      </w:r>
    </w:p>
    <w:p w:rsidR="00563156" w:rsidRDefault="00563156" w:rsidP="005631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ежемесячно </w:t>
      </w:r>
      <w:r>
        <w:rPr>
          <w:sz w:val="28"/>
        </w:rPr>
        <w:t xml:space="preserve">в сроки, определенные постановлением главы района, </w:t>
      </w:r>
      <w:r>
        <w:rPr>
          <w:sz w:val="28"/>
          <w:szCs w:val="28"/>
        </w:rPr>
        <w:t xml:space="preserve">предоставляет </w:t>
      </w:r>
      <w:r>
        <w:rPr>
          <w:sz w:val="28"/>
        </w:rPr>
        <w:t xml:space="preserve">главе района </w:t>
      </w:r>
      <w:r>
        <w:rPr>
          <w:sz w:val="28"/>
          <w:szCs w:val="28"/>
        </w:rPr>
        <w:t>информацию о реализации проектов;</w:t>
      </w:r>
    </w:p>
    <w:p w:rsidR="00563156" w:rsidRDefault="00563156" w:rsidP="00563156">
      <w:pPr>
        <w:ind w:firstLine="708"/>
        <w:jc w:val="both"/>
        <w:rPr>
          <w:sz w:val="28"/>
        </w:rPr>
      </w:pPr>
      <w:r>
        <w:rPr>
          <w:sz w:val="28"/>
          <w:szCs w:val="28"/>
        </w:rPr>
        <w:t>- ежемесячно и (или) ежеквартально предоставляет в профильные министерства области информацию о реализации мероприятий, предусмотренных Программой</w:t>
      </w:r>
      <w:r>
        <w:rPr>
          <w:sz w:val="28"/>
        </w:rPr>
        <w:t>.</w:t>
      </w: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Программой осуществляется на основании разработанных целевых показателей, которые доводятся до всех муниципальных учреждений.</w:t>
      </w:r>
    </w:p>
    <w:p w:rsidR="00563156" w:rsidRDefault="00563156" w:rsidP="005631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энергосбережения на 2014-2015 годы представляет собой пакет энергосберегающих мероприятий, направленных на перевод систем энергопотребления из состояния, не удовлетворяющего современным требованиям, в менее </w:t>
      </w:r>
      <w:proofErr w:type="gramStart"/>
      <w:r>
        <w:rPr>
          <w:sz w:val="28"/>
          <w:szCs w:val="28"/>
        </w:rPr>
        <w:t>затратное</w:t>
      </w:r>
      <w:proofErr w:type="gramEnd"/>
      <w:r>
        <w:rPr>
          <w:sz w:val="28"/>
          <w:szCs w:val="28"/>
        </w:rPr>
        <w:t>, с обеспечением комфортных условий жизнедеятельности.</w:t>
      </w:r>
    </w:p>
    <w:p w:rsidR="00563156" w:rsidRDefault="00563156" w:rsidP="00563156">
      <w:pPr>
        <w:rPr>
          <w:sz w:val="28"/>
          <w:szCs w:val="28"/>
        </w:rPr>
        <w:sectPr w:rsidR="00563156">
          <w:pgSz w:w="11906" w:h="16838"/>
          <w:pgMar w:top="1134" w:right="850" w:bottom="1134" w:left="1701" w:header="708" w:footer="708" w:gutter="0"/>
          <w:cols w:space="720"/>
        </w:sectPr>
      </w:pPr>
    </w:p>
    <w:p w:rsidR="00563156" w:rsidRDefault="00563156" w:rsidP="00563156">
      <w:pPr>
        <w:pStyle w:val="ConsPlusNormal"/>
        <w:widowControl/>
        <w:ind w:left="9204" w:firstLine="708"/>
        <w:rPr>
          <w:rFonts w:ascii="Times New Roman" w:hAnsi="Times New Roman" w:cs="Times New Roman"/>
          <w:sz w:val="28"/>
          <w:szCs w:val="28"/>
        </w:rPr>
        <w:sectPr w:rsidR="00563156" w:rsidSect="00AE6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</w:t>
      </w:r>
    </w:p>
    <w:p w:rsidR="00563156" w:rsidRDefault="00563156" w:rsidP="005D0A70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563156" w:rsidRDefault="00563156" w:rsidP="005D0A70">
      <w:pPr>
        <w:pStyle w:val="ConsPlusNormal"/>
        <w:widowControl/>
        <w:ind w:left="11328" w:firstLine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Тамбовского района</w:t>
      </w: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от ___________№ </w:t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156" w:rsidRDefault="00563156" w:rsidP="0056315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jc w:val="center"/>
        <w:rPr>
          <w:sz w:val="28"/>
          <w:szCs w:val="28"/>
        </w:rPr>
      </w:pPr>
      <w:r>
        <w:rPr>
          <w:sz w:val="28"/>
          <w:szCs w:val="28"/>
        </w:rPr>
        <w:t>Система основных мероприятий и плановых показателей реализации муниципальной программы</w:t>
      </w:r>
    </w:p>
    <w:p w:rsidR="00563156" w:rsidRDefault="00563156" w:rsidP="00563156">
      <w:pPr>
        <w:rPr>
          <w:sz w:val="28"/>
          <w:szCs w:val="28"/>
        </w:rPr>
      </w:pPr>
    </w:p>
    <w:tbl>
      <w:tblPr>
        <w:tblW w:w="15210" w:type="dxa"/>
        <w:jc w:val="center"/>
        <w:tblInd w:w="-2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3476"/>
        <w:gridCol w:w="900"/>
        <w:gridCol w:w="830"/>
        <w:gridCol w:w="2137"/>
        <w:gridCol w:w="2430"/>
        <w:gridCol w:w="1111"/>
        <w:gridCol w:w="1111"/>
        <w:gridCol w:w="1111"/>
        <w:gridCol w:w="1637"/>
      </w:tblGrid>
      <w:tr w:rsidR="00563156" w:rsidTr="00563156">
        <w:trPr>
          <w:trHeight w:val="51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Координатор программы, участники муниципальной программы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показателя, единица измерения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базисный год (2013), %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планового показателя по годам реализации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последнего года к базисному году, %</w:t>
            </w:r>
          </w:p>
        </w:tc>
      </w:tr>
      <w:tr w:rsidR="00563156" w:rsidTr="00563156">
        <w:trPr>
          <w:jc w:val="center"/>
        </w:trPr>
        <w:tc>
          <w:tcPr>
            <w:tcW w:w="15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завершение</w:t>
            </w: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331"/>
          <w:jc w:val="center"/>
        </w:trPr>
        <w:tc>
          <w:tcPr>
            <w:tcW w:w="15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 w:rsidP="00563156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Энергосбережение и повышение энергетической эффективности в муниципальных учреждениях</w:t>
            </w:r>
          </w:p>
        </w:tc>
      </w:tr>
      <w:tr w:rsidR="00563156" w:rsidTr="00563156">
        <w:trPr>
          <w:trHeight w:val="27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</w:t>
            </w:r>
            <w:proofErr w:type="spellStart"/>
            <w:r>
              <w:rPr>
                <w:sz w:val="20"/>
                <w:szCs w:val="20"/>
              </w:rPr>
              <w:t>энергоаудита</w:t>
            </w:r>
            <w:proofErr w:type="spellEnd"/>
            <w:r>
              <w:rPr>
                <w:sz w:val="20"/>
                <w:szCs w:val="20"/>
              </w:rPr>
              <w:t xml:space="preserve"> и паспортизации зданий, строений и сооружений бюджетной сферы</w:t>
            </w:r>
          </w:p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развитию инфраструктуры, МБУ "Районный центр спорта", МАУ "Редакция газеты "Амурский маяк", Комитет по физической культуре, спорту и молодёжной политике Администрации Тамбовского района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муниципальными учреждениями района энергетических паспортов потребления ТЭР </w:t>
            </w:r>
          </w:p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63156" w:rsidTr="00563156">
        <w:trPr>
          <w:trHeight w:val="70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тепловой энергии в зданиях, строениях и сооружениях муниципальных учреждений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по развитию инфраструктуры, отдел образования, отдел культуры, МКУ «Дирекция по обслуживанию зданий и автомобильного транспорта», МБУ «Районный центр спорта»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учреждений (далее МУ) района, оснащённых приборами учёта в общем количестве МУ, %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63156" w:rsidTr="00563156">
        <w:trPr>
          <w:trHeight w:val="70"/>
          <w:jc w:val="center"/>
        </w:trPr>
        <w:tc>
          <w:tcPr>
            <w:tcW w:w="15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16"/>
                <w:szCs w:val="16"/>
              </w:rPr>
            </w:pPr>
          </w:p>
        </w:tc>
        <w:tc>
          <w:tcPr>
            <w:tcW w:w="3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потребления тепловой энергии в муниципальных учреждениях Тамбовского района по сравнению с 2013 годом, </w:t>
            </w:r>
            <w:r>
              <w:rPr>
                <w:sz w:val="20"/>
                <w:szCs w:val="20"/>
              </w:rPr>
              <w:lastRenderedPageBreak/>
              <w:t>%</w:t>
            </w:r>
          </w:p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63156" w:rsidTr="00563156">
        <w:trPr>
          <w:trHeight w:val="7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1.3.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холодной воды в зданиях, строениях и сооружениях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развитию инфраструктуры, отдел образования, отдел культуры, МКУ «Дирекция по обслуживанию зданий и автомобильного транспорта», МБУ «Районный центр спорта»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t xml:space="preserve">- </w:t>
            </w:r>
            <w:r>
              <w:rPr>
                <w:sz w:val="20"/>
                <w:szCs w:val="20"/>
              </w:rPr>
              <w:t>Снижение потребления воды в муниципальных учреждениях Тамбовского района  по сравнению с 2013 годом, %</w:t>
            </w:r>
          </w:p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63156" w:rsidTr="00563156">
        <w:trPr>
          <w:trHeight w:val="7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56" w:rsidRDefault="0056315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</w:pPr>
            <w:r>
              <w:rPr>
                <w:sz w:val="20"/>
                <w:szCs w:val="20"/>
              </w:rPr>
              <w:t>Доля муниципальных учреждений (далее МУ) района, оснащённых приборами учёта в общем количестве МУ, %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63156" w:rsidTr="00563156">
        <w:trPr>
          <w:trHeight w:val="70"/>
          <w:jc w:val="center"/>
        </w:trPr>
        <w:tc>
          <w:tcPr>
            <w:tcW w:w="15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 w:rsidP="00563156">
            <w:pPr>
              <w:pStyle w:val="ConsPlusCell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энергосбережению, имеющие системный характер</w:t>
            </w:r>
          </w:p>
        </w:tc>
      </w:tr>
      <w:tr w:rsidR="00563156" w:rsidTr="00563156">
        <w:trPr>
          <w:trHeight w:val="7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обучения специалистов муниципальных учреждений, ответственных за энергосбережение и повышение энергетической эффективности.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развитию инфраструктуры, отдел образования, отдел культуры, МКУ «Дирекция по обслуживанию зданий и автомобильного транспорта», МБУ «Районный центр спорта», МАУ "Редакция газеты "Амурский маяк", Комитет по физической культуре, спорту и молодёжной политике Администрации Тамбовского района, отдел экономики и труда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</w:pPr>
            <w:r>
              <w:rPr>
                <w:sz w:val="20"/>
                <w:szCs w:val="20"/>
              </w:rPr>
              <w:t xml:space="preserve">специалисты МУ, ответственные за энергосбережение, прошедшие обучение или повышение квалификации в области </w:t>
            </w:r>
            <w:proofErr w:type="spellStart"/>
            <w:r>
              <w:rPr>
                <w:sz w:val="20"/>
                <w:szCs w:val="20"/>
              </w:rPr>
              <w:t>энергоменеджмента</w:t>
            </w:r>
            <w:proofErr w:type="spellEnd"/>
            <w:r>
              <w:rPr>
                <w:sz w:val="20"/>
                <w:szCs w:val="20"/>
              </w:rPr>
              <w:t>, чел.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63156" w:rsidTr="00563156">
        <w:trPr>
          <w:trHeight w:val="70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Информационное, аналитическое, организационное, координационное сопровождение программы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по развитию инфраструктуры  Администрации Тамбовского района, </w:t>
            </w:r>
            <w:r>
              <w:rPr>
                <w:sz w:val="20"/>
                <w:szCs w:val="20"/>
              </w:rPr>
              <w:lastRenderedPageBreak/>
              <w:t xml:space="preserve">отдел экономики и труда    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Мониторинг потребляемых топливно-энергетических ресурсов, </w:t>
            </w:r>
            <w:proofErr w:type="spellStart"/>
            <w:r>
              <w:rPr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потребителей в муниципальных учреждениях района, %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63156" w:rsidTr="00563156">
        <w:trPr>
          <w:trHeight w:val="70"/>
          <w:jc w:val="center"/>
        </w:trPr>
        <w:tc>
          <w:tcPr>
            <w:tcW w:w="15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16"/>
                <w:szCs w:val="16"/>
              </w:rPr>
            </w:pPr>
          </w:p>
        </w:tc>
        <w:tc>
          <w:tcPr>
            <w:tcW w:w="3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Информирование руководителей муниципальных учреждений о необходимости проведения мероприятий по энергосбережению и энергетической эффективности, %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563156" w:rsidRDefault="00563156" w:rsidP="0056315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D0A70" w:rsidRDefault="005D0A70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 2</w:t>
      </w:r>
    </w:p>
    <w:p w:rsidR="00563156" w:rsidRDefault="00563156" w:rsidP="005D0A70">
      <w:pPr>
        <w:pStyle w:val="ConsPlusNormal"/>
        <w:widowControl/>
        <w:ind w:left="1132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Тамбовского района</w:t>
      </w: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от ___________№ </w:t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156" w:rsidRDefault="00563156" w:rsidP="0056315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63156" w:rsidRDefault="00563156" w:rsidP="0056315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и прогнозная (справочная) оценка расходов на реализацию мероприятий муниципальной программы  из различных источников финансирования</w:t>
      </w:r>
    </w:p>
    <w:p w:rsidR="00563156" w:rsidRDefault="00563156" w:rsidP="00563156">
      <w:pPr>
        <w:jc w:val="center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5"/>
        <w:gridCol w:w="3011"/>
        <w:gridCol w:w="2489"/>
        <w:gridCol w:w="2308"/>
        <w:gridCol w:w="2308"/>
        <w:gridCol w:w="2308"/>
        <w:gridCol w:w="1927"/>
      </w:tblGrid>
      <w:tr w:rsidR="00563156" w:rsidTr="00563156"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ind w:left="-122" w:firstLine="1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Оценки расходов, тыс. рублей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Ожидаемый экономический эффект</w:t>
            </w:r>
          </w:p>
        </w:tc>
      </w:tr>
      <w:tr w:rsidR="00563156" w:rsidTr="00563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563156" w:rsidTr="00563156">
        <w:trPr>
          <w:trHeight w:val="308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по Программе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8510,0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7010,0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8510</w:t>
            </w:r>
            <w:r w:rsidR="00563156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7010,0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260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8490</w:t>
            </w:r>
            <w:r w:rsidR="00563156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6990,0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4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8490</w:t>
            </w:r>
            <w:r w:rsidR="00563156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6990,0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385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</w:t>
            </w:r>
            <w:proofErr w:type="spellStart"/>
            <w:r>
              <w:rPr>
                <w:sz w:val="20"/>
                <w:szCs w:val="20"/>
              </w:rPr>
              <w:t>энергоаудита</w:t>
            </w:r>
            <w:proofErr w:type="spellEnd"/>
            <w:r>
              <w:rPr>
                <w:sz w:val="20"/>
                <w:szCs w:val="20"/>
              </w:rPr>
              <w:t xml:space="preserve"> и паспортизации зданий, строений и сооружений бюджетной сферы</w:t>
            </w:r>
          </w:p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445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тепловой энергии в зданиях, строениях и сооружениях муниципальных учреждений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7773,62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1473,62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6300,0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расходов районного бюджета на оплату тепловой энергии</w:t>
            </w:r>
          </w:p>
        </w:tc>
      </w:tr>
      <w:tr w:rsidR="00563156" w:rsidTr="00563156">
        <w:trPr>
          <w:trHeight w:val="6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7773,62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1473,62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571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приборами учета, а также автоматизация </w:t>
            </w:r>
            <w:r>
              <w:rPr>
                <w:sz w:val="20"/>
                <w:szCs w:val="20"/>
              </w:rPr>
              <w:lastRenderedPageBreak/>
              <w:t>потребления холодной воды в зданиях, строениях и сооружениях муниципальных учреждений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536,38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расходов районного бюджета </w:t>
            </w:r>
            <w:r>
              <w:rPr>
                <w:sz w:val="20"/>
                <w:szCs w:val="20"/>
              </w:rPr>
              <w:lastRenderedPageBreak/>
              <w:t>на оплату водоснабжения, водоотведения</w:t>
            </w:r>
          </w:p>
        </w:tc>
      </w:tr>
      <w:tr w:rsidR="00563156" w:rsidTr="00563156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536,38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D0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 по энергосбережению, имеющие системный характер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b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612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обучения специалистов муниципальных учреждений, ответственных за энергосбережение и повышение энергетической эффективности.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450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Информационное, аналитическое, организационное, координационное сопровождение программы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</w:p>
        </w:tc>
      </w:tr>
      <w:tr w:rsidR="00563156" w:rsidTr="00563156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  <w:tr w:rsidR="00563156" w:rsidTr="00563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0"/>
                <w:szCs w:val="20"/>
              </w:rPr>
            </w:pPr>
          </w:p>
        </w:tc>
      </w:tr>
    </w:tbl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563156" w:rsidRDefault="00563156" w:rsidP="00563156">
      <w:pPr>
        <w:pStyle w:val="ConsPlusNormal"/>
        <w:widowControl/>
        <w:ind w:left="1062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563156" w:rsidRDefault="00563156" w:rsidP="005D0A70">
      <w:pPr>
        <w:pStyle w:val="ConsPlusNormal"/>
        <w:widowControl/>
        <w:ind w:left="1138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Тамбовского района</w:t>
      </w:r>
    </w:p>
    <w:p w:rsidR="00563156" w:rsidRDefault="00563156" w:rsidP="005631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от ___________№ </w:t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156" w:rsidRDefault="00563156" w:rsidP="00563156"/>
    <w:p w:rsidR="00563156" w:rsidRDefault="00563156" w:rsidP="00563156">
      <w:pPr>
        <w:jc w:val="center"/>
        <w:rPr>
          <w:sz w:val="28"/>
          <w:szCs w:val="28"/>
        </w:rPr>
      </w:pPr>
      <w:r>
        <w:rPr>
          <w:sz w:val="28"/>
          <w:szCs w:val="28"/>
        </w:rPr>
        <w:t>Коэффициенты значимости основных мероприятий программы</w:t>
      </w:r>
    </w:p>
    <w:p w:rsidR="00563156" w:rsidRDefault="00563156" w:rsidP="00563156">
      <w:pPr>
        <w:jc w:val="center"/>
        <w:rPr>
          <w:sz w:val="28"/>
          <w:szCs w:val="28"/>
        </w:rPr>
      </w:pPr>
    </w:p>
    <w:tbl>
      <w:tblPr>
        <w:tblW w:w="14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889"/>
        <w:gridCol w:w="2126"/>
        <w:gridCol w:w="1950"/>
      </w:tblGrid>
      <w:tr w:rsidR="00563156" w:rsidTr="00563156">
        <w:trPr>
          <w:trHeight w:val="23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63156" w:rsidRDefault="0056315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ind w:left="175" w:hanging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планового показателя по годам реализации</w:t>
            </w:r>
          </w:p>
        </w:tc>
      </w:tr>
      <w:tr w:rsidR="00563156" w:rsidTr="00563156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8"/>
                <w:szCs w:val="28"/>
              </w:rPr>
            </w:pPr>
          </w:p>
        </w:tc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2014 год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2015 год</w:t>
            </w:r>
          </w:p>
        </w:tc>
      </w:tr>
      <w:tr w:rsidR="00563156" w:rsidTr="005631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63156" w:rsidTr="005631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Технические и технологические мероприятия «Энергосбережение и повышение энергетической эффективности в муниципальных учреждениях»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563156" w:rsidTr="00563156">
        <w:trPr>
          <w:trHeight w:val="6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энергоаудита</w:t>
            </w:r>
            <w:proofErr w:type="spellEnd"/>
            <w:r>
              <w:rPr>
                <w:sz w:val="28"/>
                <w:szCs w:val="28"/>
              </w:rPr>
              <w:t xml:space="preserve"> и паспортизации зданий, строений и сооружений бюджетной сферы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563156" w:rsidTr="005631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Оснащение приборами учета, а также автоматизация потребления тепловой энергии в зданиях, строениях и сооружениях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563156" w:rsidTr="005631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Оснащение приборами учета, а также автоматизация потребления холодной воды в зданиях, строениях и сооружениях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563156" w:rsidTr="005631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Организационные мероприятия «»Мероприятия по энергосбережению, имеющие системный характер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63156" w:rsidTr="005631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pStyle w:val="ConsPlusCell"/>
            </w:pPr>
            <w:r>
              <w:t>Организация обучения специалистов муниципальных учреждений, ответственных за энергосбережение и повышение энергетической эффективности.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63156" w:rsidTr="005631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56" w:rsidRDefault="0056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Информационное, аналитическое, организационное, координационное сопровождение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56" w:rsidRDefault="00563156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</w:tbl>
    <w:p w:rsidR="00563156" w:rsidRDefault="00563156" w:rsidP="00563156">
      <w:pPr>
        <w:jc w:val="both"/>
        <w:rPr>
          <w:sz w:val="28"/>
          <w:szCs w:val="28"/>
        </w:rPr>
      </w:pPr>
    </w:p>
    <w:p w:rsidR="00563156" w:rsidRPr="002F0D81" w:rsidRDefault="00563156" w:rsidP="002F0D81"/>
    <w:sectPr w:rsidR="00563156" w:rsidRPr="002F0D81" w:rsidSect="0056315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5E49"/>
    <w:multiLevelType w:val="hybridMultilevel"/>
    <w:tmpl w:val="ACC44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E22C71"/>
    <w:multiLevelType w:val="hybridMultilevel"/>
    <w:tmpl w:val="3FA88716"/>
    <w:lvl w:ilvl="0" w:tplc="0E540DE8">
      <w:start w:val="1"/>
      <w:numFmt w:val="russianLower"/>
      <w:lvlText w:val="%1)"/>
      <w:lvlJc w:val="left"/>
      <w:pPr>
        <w:ind w:left="1069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D81"/>
    <w:rsid w:val="00131D5B"/>
    <w:rsid w:val="00244ABD"/>
    <w:rsid w:val="002F0D81"/>
    <w:rsid w:val="003371E1"/>
    <w:rsid w:val="004B34EC"/>
    <w:rsid w:val="00563156"/>
    <w:rsid w:val="005D0A70"/>
    <w:rsid w:val="00617BB6"/>
    <w:rsid w:val="006C056E"/>
    <w:rsid w:val="006F07FD"/>
    <w:rsid w:val="0077294B"/>
    <w:rsid w:val="0078562F"/>
    <w:rsid w:val="00877A28"/>
    <w:rsid w:val="00AE68CA"/>
    <w:rsid w:val="00AF5C3E"/>
    <w:rsid w:val="00C13E88"/>
    <w:rsid w:val="00CC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156"/>
    <w:pPr>
      <w:keepNext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D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D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63156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5">
    <w:name w:val="Normal (Web)"/>
    <w:aliases w:val="Обычный (Web)1,Обычный (Web)1 Знак,Обычный (Web),Обычный (веб)1,Обычный (веб)11"/>
    <w:basedOn w:val="a"/>
    <w:unhideWhenUsed/>
    <w:rsid w:val="00563156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563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31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Обычный1"/>
    <w:basedOn w:val="a"/>
    <w:rsid w:val="00563156"/>
    <w:pPr>
      <w:shd w:val="clear" w:color="auto" w:fill="FFFFFF"/>
      <w:spacing w:after="225"/>
    </w:pPr>
    <w:rPr>
      <w:rFonts w:eastAsia="Calibri"/>
    </w:rPr>
  </w:style>
  <w:style w:type="paragraph" w:customStyle="1" w:styleId="12">
    <w:name w:val="Абзац списка1"/>
    <w:basedOn w:val="a"/>
    <w:rsid w:val="005631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5631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Cell">
    <w:name w:val="ConsPlusCell"/>
    <w:rsid w:val="005631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4580</Words>
  <Characters>26107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Admin</cp:lastModifiedBy>
  <cp:revision>13</cp:revision>
  <cp:lastPrinted>2014-10-09T08:20:00Z</cp:lastPrinted>
  <dcterms:created xsi:type="dcterms:W3CDTF">2014-08-13T04:06:00Z</dcterms:created>
  <dcterms:modified xsi:type="dcterms:W3CDTF">2014-10-09T08:21:00Z</dcterms:modified>
</cp:coreProperties>
</file>